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eastAsia="Times New Roman" w:cs="Arial"/>
          <w:b/>
          <w:sz w:val="22"/>
          <w:szCs w:val="22"/>
        </w:rPr>
        <w:t>3GPP TSG-SA3 Meeting #117</w:t>
      </w:r>
      <w:r>
        <w:rPr>
          <w:rFonts w:ascii="Arial" w:hAnsi="Arial" w:eastAsia="Times New Roman" w:cs="Arial"/>
          <w:b/>
          <w:sz w:val="22"/>
          <w:szCs w:val="22"/>
        </w:rPr>
        <w:tab/>
      </w:r>
      <w:r>
        <w:rPr>
          <w:rFonts w:ascii="Arial" w:hAnsi="Arial" w:eastAsia="Times New Roman" w:cs="Arial"/>
          <w:b/>
          <w:sz w:val="22"/>
          <w:szCs w:val="22"/>
        </w:rPr>
        <w:t>S3-242</w:t>
      </w:r>
      <w:r>
        <w:rPr>
          <w:rFonts w:hint="eastAsia" w:ascii="Arial" w:hAnsi="Arial" w:eastAsia="宋体" w:cs="Arial"/>
          <w:b/>
          <w:sz w:val="22"/>
          <w:szCs w:val="22"/>
          <w:lang w:val="en-US" w:eastAsia="zh-CN"/>
        </w:rPr>
        <w:t>901</w:t>
      </w:r>
    </w:p>
    <w:p>
      <w:pPr>
        <w:pStyle w:val="62"/>
        <w:rPr>
          <w:b w:val="0"/>
          <w:bCs/>
          <w:sz w:val="24"/>
        </w:rPr>
      </w:pPr>
      <w:r>
        <w:rPr>
          <w:rFonts w:eastAsia="Times New Roman" w:cs="Arial"/>
          <w:sz w:val="22"/>
          <w:szCs w:val="22"/>
        </w:rPr>
        <w:t>Maastricht, Netherlands  19 - 23 August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highlight w:val="yellow"/>
          <w:lang w:val="en-US" w:eastAsia="zh-CN"/>
        </w:rPr>
        <w:t xml:space="preserve">draft - </w:t>
      </w:r>
      <w:r>
        <w:rPr>
          <w:rFonts w:hint="eastAsia" w:ascii="Arial" w:hAnsi="Arial" w:eastAsia="宋体" w:cs="Arial"/>
          <w:b/>
          <w:sz w:val="22"/>
          <w:szCs w:val="22"/>
          <w:lang w:val="en-US" w:eastAsia="zh-CN"/>
        </w:rPr>
        <w:t xml:space="preserve">Reply </w:t>
      </w:r>
      <w:r>
        <w:rPr>
          <w:rFonts w:ascii="Arial" w:hAnsi="Arial" w:cs="Arial"/>
          <w:b/>
          <w:sz w:val="22"/>
          <w:szCs w:val="22"/>
        </w:rPr>
        <w:t>LS</w:t>
      </w:r>
      <w:r>
        <w:rPr>
          <w:rFonts w:hint="eastAsia" w:ascii="Arial" w:hAnsi="Arial" w:cs="Arial"/>
          <w:b/>
          <w:sz w:val="22"/>
          <w:szCs w:val="22"/>
          <w:lang w:val="en-US" w:eastAsia="zh-CN"/>
        </w:rPr>
        <w:t xml:space="preserve"> </w:t>
      </w:r>
      <w:r>
        <w:rPr>
          <w:rFonts w:ascii="Arial" w:hAnsi="Arial" w:cs="Arial"/>
          <w:b/>
          <w:sz w:val="22"/>
          <w:szCs w:val="22"/>
        </w:rPr>
        <w:t>on clarification on home network triggered re-authentication</w:t>
      </w:r>
      <w:bookmarkStart w:id="7" w:name="_GoBack"/>
      <w:bookmarkEnd w:id="7"/>
    </w:p>
    <w:p>
      <w:pPr>
        <w:spacing w:after="60"/>
        <w:ind w:left="1985" w:hanging="1985"/>
        <w:rPr>
          <w:rFonts w:hint="default" w:ascii="Arial" w:hAnsi="Arial" w:cs="Arial"/>
          <w:b/>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w:t>
      </w:r>
      <w:r>
        <w:rPr>
          <w:rFonts w:hint="eastAsia" w:ascii="Arial" w:hAnsi="Arial" w:cs="Arial"/>
          <w:b/>
          <w:sz w:val="22"/>
          <w:szCs w:val="22"/>
          <w:lang w:val="en-US" w:eastAsia="zh-CN"/>
        </w:rPr>
        <w:t xml:space="preserve"> </w:t>
      </w:r>
      <w:r>
        <w:rPr>
          <w:rFonts w:ascii="Arial" w:hAnsi="Arial" w:cs="Arial"/>
          <w:b/>
          <w:sz w:val="22"/>
          <w:szCs w:val="22"/>
        </w:rPr>
        <w:t>C4-23557</w:t>
      </w:r>
      <w:r>
        <w:rPr>
          <w:rFonts w:ascii="Arial" w:hAnsi="Arial" w:cs="Arial"/>
          <w:b/>
          <w:sz w:val="22"/>
          <w:szCs w:val="22"/>
          <w:highlight w:val="none"/>
        </w:rPr>
        <w:t>7</w:t>
      </w:r>
      <w:r>
        <w:rPr>
          <w:rFonts w:hint="eastAsia" w:ascii="Arial" w:hAnsi="Arial" w:cs="Arial"/>
          <w:b/>
          <w:sz w:val="22"/>
          <w:szCs w:val="22"/>
          <w:highlight w:val="none"/>
          <w:lang w:val="en-US" w:eastAsia="zh-CN"/>
        </w:rPr>
        <w:t xml:space="preserve">/S3-241736 </w:t>
      </w:r>
      <w:r>
        <w:rPr>
          <w:rFonts w:ascii="Arial" w:hAnsi="Arial" w:cs="Arial"/>
          <w:b/>
          <w:sz w:val="22"/>
          <w:szCs w:val="22"/>
          <w:highlight w:val="none"/>
        </w:rPr>
        <w:t>on</w:t>
      </w:r>
      <w:r>
        <w:rPr>
          <w:rFonts w:hint="eastAsia" w:ascii="Arial" w:hAnsi="Arial" w:cs="Arial"/>
          <w:b/>
          <w:sz w:val="22"/>
          <w:szCs w:val="22"/>
          <w:highlight w:val="none"/>
          <w:lang w:val="en-US" w:eastAsia="zh-CN"/>
        </w:rPr>
        <w:t xml:space="preserve"> </w:t>
      </w:r>
      <w:r>
        <w:rPr>
          <w:rFonts w:ascii="Arial" w:hAnsi="Arial" w:cs="Arial"/>
          <w:b/>
          <w:sz w:val="22"/>
          <w:szCs w:val="22"/>
          <w:highlight w:val="none"/>
        </w:rPr>
        <w:t>cla</w:t>
      </w:r>
      <w:r>
        <w:rPr>
          <w:rFonts w:ascii="Arial" w:hAnsi="Arial" w:cs="Arial"/>
          <w:b/>
          <w:sz w:val="22"/>
          <w:szCs w:val="22"/>
        </w:rPr>
        <w:t xml:space="preserve">rification on home network triggered re-authentication from </w:t>
      </w:r>
      <w:r>
        <w:rPr>
          <w:rFonts w:hint="eastAsia" w:ascii="Arial" w:hAnsi="Arial" w:cs="Arial"/>
          <w:b/>
          <w:sz w:val="22"/>
          <w:szCs w:val="22"/>
          <w:lang w:val="en-US" w:eastAsia="zh-CN"/>
        </w:rPr>
        <w:t>CT4</w:t>
      </w:r>
    </w:p>
    <w:bookmarkEnd w:id="0"/>
    <w:bookmarkEnd w:id="1"/>
    <w:p>
      <w:pPr>
        <w:spacing w:after="60"/>
        <w:ind w:left="1985" w:hanging="1985"/>
        <w:rPr>
          <w:rFonts w:hint="default" w:ascii="Arial" w:hAnsi="Arial" w:eastAsia="宋体" w:cs="Arial"/>
          <w:b/>
          <w:bCs/>
          <w:sz w:val="22"/>
          <w:szCs w:val="22"/>
          <w:lang w:val="en-US" w:eastAsia="zh-CN"/>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highlight w:val="none"/>
          <w:lang w:val="en-US" w:eastAsia="zh-CN"/>
        </w:rPr>
        <w:t>Rel-18</w:t>
      </w:r>
    </w:p>
    <w:bookmarkEnd w:id="2"/>
    <w:bookmarkEnd w:id="3"/>
    <w:bookmarkEnd w:id="4"/>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highlight w:val="none"/>
          <w:lang w:val="en-US" w:eastAsia="zh-CN"/>
        </w:rPr>
        <w:t>HN_Auth</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highlight w:val="none"/>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ZTE Corporation</w:t>
      </w:r>
      <w:r>
        <w:rPr>
          <w:rFonts w:hint="eastAsia" w:ascii="Arial" w:hAnsi="Arial" w:eastAsia="宋体" w:cs="Arial"/>
          <w:b/>
          <w:sz w:val="22"/>
          <w:szCs w:val="22"/>
          <w:highlight w:val="none"/>
          <w:lang w:val="en-US" w:eastAsia="zh-CN"/>
        </w:rPr>
        <w:t xml:space="preserve"> </w:t>
      </w:r>
      <w:r>
        <w:rPr>
          <w:rFonts w:hint="eastAsia" w:ascii="Arial" w:hAnsi="Arial" w:eastAsia="宋体" w:cs="Arial"/>
          <w:b/>
          <w:sz w:val="22"/>
          <w:szCs w:val="22"/>
          <w:highlight w:val="yellow"/>
          <w:lang w:val="en-US" w:eastAsia="zh-CN"/>
        </w:rPr>
        <w:t>(to be SA3)</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CT4</w:t>
      </w:r>
    </w:p>
    <w:p>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highlight w:val="none"/>
        </w:rPr>
      </w:pP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Peilin Liu</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liu.peilin@zte.com.cn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eastAsia" w:ascii="Arial" w:hAnsi="Arial" w:eastAsia="宋体" w:cs="Arial"/>
          <w:bCs/>
          <w:lang w:eastAsia="zh-CN"/>
        </w:rPr>
      </w:pPr>
      <w:r>
        <w:rPr>
          <w:rFonts w:ascii="Arial" w:hAnsi="Arial" w:cs="Arial"/>
          <w:b/>
        </w:rPr>
        <w:t>Attachments:</w:t>
      </w:r>
      <w:r>
        <w:rPr>
          <w:rFonts w:ascii="Arial" w:hAnsi="Arial" w:cs="Arial"/>
          <w:bCs/>
        </w:rPr>
        <w:tab/>
      </w:r>
      <w:r>
        <w:rPr>
          <w:rFonts w:hint="eastAsia" w:eastAsia="宋体"/>
          <w:color w:val="0070C0"/>
          <w:lang w:val="en-US" w:eastAsia="zh-CN"/>
        </w:rPr>
        <w:t>-</w:t>
      </w:r>
    </w:p>
    <w:p>
      <w:pPr>
        <w:rPr>
          <w:rFonts w:ascii="Arial" w:hAnsi="Arial" w:cs="Arial"/>
        </w:rPr>
      </w:pPr>
    </w:p>
    <w:p>
      <w:pPr>
        <w:pStyle w:val="3"/>
      </w:pPr>
      <w:r>
        <w:t>1</w:t>
      </w:r>
      <w:r>
        <w:tab/>
      </w:r>
      <w:r>
        <w:t>Overall description</w:t>
      </w:r>
    </w:p>
    <w:p>
      <w:pPr>
        <w:rPr>
          <w:rFonts w:hint="default" w:ascii="Times New Roman" w:hAnsi="Times New Roman" w:eastAsia="宋体" w:cs="Times New Roman"/>
          <w:lang w:val="en-US" w:eastAsia="zh-CN"/>
        </w:rPr>
      </w:pPr>
      <w:r>
        <w:rPr>
          <w:rFonts w:hint="default" w:ascii="Times New Roman" w:hAnsi="Times New Roman" w:cs="Times New Roman"/>
        </w:rPr>
        <w:t>SA3 would like to thank CT</w:t>
      </w:r>
      <w:r>
        <w:rPr>
          <w:rFonts w:hint="default" w:ascii="Times New Roman" w:hAnsi="Times New Roman" w:cs="Times New Roman"/>
          <w:lang w:val="en-US" w:eastAsia="zh-CN"/>
        </w:rPr>
        <w:t>4</w:t>
      </w:r>
      <w:r>
        <w:rPr>
          <w:rFonts w:hint="default" w:ascii="Times New Roman" w:hAnsi="Times New Roman" w:cs="Times New Roman"/>
        </w:rPr>
        <w:t xml:space="preserve"> for their LS</w:t>
      </w:r>
      <w:r>
        <w:rPr>
          <w:rFonts w:hint="default" w:ascii="Times New Roman" w:hAnsi="Times New Roman" w:cs="Times New Roman"/>
          <w:lang w:val="en-US" w:eastAsia="zh-CN"/>
        </w:rPr>
        <w:t xml:space="preserve"> </w:t>
      </w:r>
      <w:r>
        <w:rPr>
          <w:rFonts w:hint="default" w:ascii="Times New Roman" w:hAnsi="Times New Roman" w:cs="Times New Roman"/>
        </w:rPr>
        <w:t>C4-2</w:t>
      </w:r>
      <w:r>
        <w:rPr>
          <w:rFonts w:hint="default" w:ascii="Times New Roman" w:hAnsi="Times New Roman" w:cs="Times New Roman"/>
          <w:highlight w:val="none"/>
        </w:rPr>
        <w:t>35577</w:t>
      </w:r>
      <w:r>
        <w:rPr>
          <w:rFonts w:hint="default" w:ascii="Times New Roman" w:hAnsi="Times New Roman" w:cs="Times New Roman"/>
          <w:highlight w:val="none"/>
          <w:lang w:val="en-US" w:eastAsia="zh-CN"/>
        </w:rPr>
        <w:t>/S3-24</w:t>
      </w:r>
      <w:r>
        <w:rPr>
          <w:rFonts w:hint="eastAsia" w:cs="Times New Roman"/>
          <w:highlight w:val="none"/>
          <w:lang w:val="en-US" w:eastAsia="zh-CN"/>
        </w:rPr>
        <w:t>1736</w:t>
      </w:r>
      <w:r>
        <w:rPr>
          <w:rFonts w:hint="default" w:ascii="Times New Roman" w:hAnsi="Times New Roman" w:cs="Times New Roman"/>
          <w:highlight w:val="none"/>
          <w:lang w:val="en-US" w:eastAsia="zh-CN"/>
        </w:rPr>
        <w:t xml:space="preserve"> on </w:t>
      </w:r>
      <w:r>
        <w:rPr>
          <w:rFonts w:hint="default" w:ascii="Times New Roman" w:hAnsi="Times New Roman" w:cs="Times New Roman"/>
          <w:highlight w:val="none"/>
          <w:lang w:val="en-GB" w:eastAsia="en-GB"/>
        </w:rPr>
        <w:t>clarification o</w:t>
      </w:r>
      <w:r>
        <w:rPr>
          <w:rFonts w:hint="default" w:ascii="Times New Roman" w:hAnsi="Times New Roman" w:cs="Times New Roman"/>
          <w:lang w:val="en-GB" w:eastAsia="en-GB"/>
        </w:rPr>
        <w:t>n home network triggered re-authentication</w:t>
      </w:r>
      <w:r>
        <w:rPr>
          <w:rFonts w:hint="default" w:ascii="Times New Roman" w:hAnsi="Times New Roman" w:eastAsia="宋体" w:cs="Times New Roman"/>
          <w:lang w:val="en-US" w:eastAsia="zh-CN"/>
        </w:rPr>
        <w:t>.</w:t>
      </w:r>
    </w:p>
    <w:p>
      <w:pPr>
        <w:rPr>
          <w:rFonts w:hint="default" w:ascii="Times New Roman" w:hAnsi="Times New Roman" w:cs="Times New Roman"/>
          <w:lang w:eastAsia="zh-CN"/>
        </w:rPr>
      </w:pPr>
      <w:r>
        <w:rPr>
          <w:rFonts w:hint="default" w:ascii="Times New Roman" w:hAnsi="Times New Roman" w:cs="Times New Roman"/>
          <w:lang w:eastAsia="zh-CN"/>
        </w:rPr>
        <w:t xml:space="preserve">SA3 would like </w:t>
      </w:r>
      <w:r>
        <w:rPr>
          <w:rFonts w:hint="default" w:ascii="Times New Roman" w:hAnsi="Times New Roman" w:cs="Times New Roman"/>
          <w:lang w:val="en-US" w:eastAsia="zh-CN"/>
        </w:rPr>
        <w:t>CT4</w:t>
      </w:r>
      <w:r>
        <w:rPr>
          <w:rFonts w:hint="default" w:ascii="Times New Roman" w:hAnsi="Times New Roman" w:cs="Times New Roman"/>
          <w:lang w:eastAsia="zh-CN"/>
        </w:rPr>
        <w:t xml:space="preserve"> to consider following answers.</w:t>
      </w:r>
    </w:p>
    <w:p>
      <w:pPr>
        <w:pStyle w:val="62"/>
        <w:tabs>
          <w:tab w:val="center" w:pos="4153"/>
          <w:tab w:val="right" w:pos="8306"/>
        </w:tabs>
        <w:rPr>
          <w:rFonts w:hint="default" w:ascii="Times New Roman" w:hAnsi="Times New Roman" w:cs="Times New Roman" w:eastAsiaTheme="minorEastAsia"/>
          <w:bCs/>
          <w:iCs/>
          <w:sz w:val="20"/>
          <w:szCs w:val="20"/>
          <w:lang w:val="en-GB" w:eastAsia="zh-CN"/>
        </w:rPr>
      </w:pPr>
      <w:r>
        <w:rPr>
          <w:rFonts w:hint="default" w:ascii="Times New Roman" w:hAnsi="Times New Roman" w:cs="Times New Roman" w:eastAsiaTheme="minorEastAsia"/>
          <w:bCs/>
          <w:iCs/>
          <w:sz w:val="20"/>
          <w:szCs w:val="20"/>
          <w:lang w:val="en-GB" w:eastAsia="zh-CN"/>
        </w:rPr>
        <w:t xml:space="preserve">Q1. </w:t>
      </w:r>
      <w:r>
        <w:rPr>
          <w:rFonts w:hint="default" w:ascii="Times New Roman" w:hAnsi="Times New Roman" w:cs="Times New Roman" w:eastAsiaTheme="minorEastAsia"/>
          <w:b w:val="0"/>
          <w:bCs w:val="0"/>
          <w:iCs/>
          <w:sz w:val="20"/>
          <w:szCs w:val="20"/>
          <w:lang w:val="en-GB" w:eastAsia="zh-CN"/>
        </w:rPr>
        <w:t xml:space="preserve">Should the above user cases be considered as valid failure cases? </w:t>
      </w:r>
    </w:p>
    <w:p>
      <w:pPr>
        <w:pStyle w:val="62"/>
        <w:tabs>
          <w:tab w:val="center" w:pos="4153"/>
          <w:tab w:val="right" w:pos="8306"/>
        </w:tabs>
        <w:rPr>
          <w:rFonts w:hint="default" w:ascii="Times New Roman" w:hAnsi="Times New Roman" w:cs="Times New Roman" w:eastAsiaTheme="minorEastAsia"/>
          <w:b w:val="0"/>
          <w:bCs w:val="0"/>
          <w:iCs/>
          <w:sz w:val="20"/>
          <w:szCs w:val="20"/>
          <w:lang w:val="en-US" w:eastAsia="zh-CN"/>
        </w:rPr>
      </w:pPr>
      <w:r>
        <w:rPr>
          <w:rFonts w:hint="default" w:ascii="Times New Roman" w:hAnsi="Times New Roman" w:cs="Times New Roman" w:eastAsiaTheme="minorEastAsia"/>
          <w:b/>
          <w:bCs/>
          <w:iCs/>
          <w:sz w:val="20"/>
          <w:szCs w:val="20"/>
          <w:lang w:val="en-US" w:eastAsia="zh-CN"/>
        </w:rPr>
        <w:t>Answer 1</w:t>
      </w:r>
      <w:r>
        <w:rPr>
          <w:rFonts w:hint="default" w:ascii="Times New Roman" w:hAnsi="Times New Roman" w:cs="Times New Roman" w:eastAsiaTheme="minorEastAsia"/>
          <w:b w:val="0"/>
          <w:bCs w:val="0"/>
          <w:iCs/>
          <w:sz w:val="20"/>
          <w:szCs w:val="20"/>
          <w:lang w:val="en-US" w:eastAsia="zh-CN"/>
        </w:rPr>
        <w:t xml:space="preserve">: </w:t>
      </w:r>
    </w:p>
    <w:p>
      <w:pPr>
        <w:overflowPunct/>
        <w:autoSpaceDE/>
        <w:autoSpaceDN/>
        <w:adjustRightInd/>
        <w:spacing w:before="120"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SA3 has considered the 5 different failure cases listed by CT4, and approved the attached CR</w:t>
      </w:r>
      <w:r>
        <w:rPr>
          <w:rFonts w:hint="eastAsia" w:ascii="Times New Roman" w:hAnsi="Times New Roman" w:cs="Times New Roman"/>
          <w:lang w:val="en-US" w:eastAsia="zh-CN"/>
        </w:rPr>
        <w:t>.</w:t>
      </w:r>
    </w:p>
    <w:p>
      <w:pPr>
        <w:overflowPunct/>
        <w:autoSpaceDE/>
        <w:autoSpaceDN/>
        <w:adjustRightInd/>
        <w:spacing w:before="120" w:after="0"/>
        <w:jc w:val="both"/>
        <w:textAlignment w:val="auto"/>
        <w:rPr>
          <w:rFonts w:hint="default" w:ascii="Times New Roman" w:hAnsi="Times New Roman" w:cs="Times New Roman"/>
          <w:lang w:eastAsia="zh-CN"/>
        </w:rPr>
      </w:pPr>
      <w:r>
        <w:rPr>
          <w:rFonts w:hint="default" w:ascii="Times New Roman" w:hAnsi="Times New Roman" w:cs="Times New Roman"/>
          <w:lang w:eastAsia="zh-CN"/>
        </w:rPr>
        <w:t xml:space="preserve">From an SA3 perspective, the AMF will respond either with an acknowledgement message or a failure message. </w:t>
      </w:r>
    </w:p>
    <w:p>
      <w:pPr>
        <w:overflowPunct/>
        <w:autoSpaceDE/>
        <w:autoSpaceDN/>
        <w:adjustRightInd/>
        <w:spacing w:before="120" w:after="0"/>
        <w:jc w:val="both"/>
        <w:textAlignment w:val="auto"/>
        <w:rPr>
          <w:rFonts w:hint="default" w:ascii="Times New Roman" w:hAnsi="Times New Roman" w:cs="Times New Roman"/>
          <w:bCs/>
          <w:iCs/>
          <w:lang w:val="en-US" w:eastAsia="zh-CN"/>
        </w:rPr>
      </w:pPr>
      <w:r>
        <w:rPr>
          <w:rFonts w:hint="default" w:ascii="Times New Roman" w:hAnsi="Times New Roman" w:cs="Times New Roman"/>
          <w:lang w:eastAsia="zh-CN"/>
        </w:rPr>
        <w:t>The acknowledgement message is to tell the UDM that the AMF is currently handling or will initiate the primary authentication. The response message is used to tell the UDM that the AMF will not initiate the primary authentication based on the request.</w:t>
      </w:r>
    </w:p>
    <w:p>
      <w:pPr>
        <w:pStyle w:val="62"/>
        <w:tabs>
          <w:tab w:val="center" w:pos="4153"/>
          <w:tab w:val="right" w:pos="8306"/>
        </w:tabs>
        <w:rPr>
          <w:rFonts w:hint="default" w:ascii="Times New Roman" w:hAnsi="Times New Roman" w:cs="Times New Roman" w:eastAsiaTheme="minorEastAsia"/>
          <w:bCs/>
          <w:iCs/>
          <w:sz w:val="20"/>
          <w:szCs w:val="20"/>
          <w:lang w:val="en-GB" w:eastAsia="zh-CN"/>
        </w:rPr>
      </w:pPr>
    </w:p>
    <w:p>
      <w:pPr>
        <w:pStyle w:val="62"/>
        <w:tabs>
          <w:tab w:val="center" w:pos="4153"/>
          <w:tab w:val="right" w:pos="8306"/>
        </w:tabs>
        <w:rPr>
          <w:rFonts w:hint="default" w:ascii="Times New Roman" w:hAnsi="Times New Roman" w:cs="Times New Roman" w:eastAsiaTheme="minorEastAsia"/>
          <w:b w:val="0"/>
          <w:bCs w:val="0"/>
          <w:iCs/>
          <w:sz w:val="20"/>
          <w:szCs w:val="20"/>
          <w:lang w:val="en-US" w:eastAsia="zh-CN"/>
        </w:rPr>
      </w:pPr>
      <w:r>
        <w:rPr>
          <w:rFonts w:hint="default" w:ascii="Times New Roman" w:hAnsi="Times New Roman" w:cs="Times New Roman" w:eastAsiaTheme="minorEastAsia"/>
          <w:bCs/>
          <w:iCs/>
          <w:sz w:val="20"/>
          <w:szCs w:val="20"/>
          <w:lang w:val="en-GB" w:eastAsia="zh-CN"/>
        </w:rPr>
        <w:t xml:space="preserve">Q2. </w:t>
      </w:r>
      <w:r>
        <w:rPr>
          <w:rFonts w:hint="default" w:ascii="Times New Roman" w:hAnsi="Times New Roman" w:cs="Times New Roman" w:eastAsiaTheme="minorEastAsia"/>
          <w:b w:val="0"/>
          <w:bCs w:val="0"/>
          <w:iCs/>
          <w:sz w:val="20"/>
          <w:szCs w:val="20"/>
          <w:lang w:val="en-GB" w:eastAsia="zh-CN"/>
        </w:rPr>
        <w:t>Does SA3 see any need of differentiated handling in the UDM in each failure case? Or, what’s the expected UDM behaviour from the SA3 point of view?</w:t>
      </w:r>
    </w:p>
    <w:p>
      <w:pPr>
        <w:rPr>
          <w:rFonts w:hint="default" w:ascii="Times New Roman" w:hAnsi="Times New Roman" w:cs="Times New Roman" w:eastAsiaTheme="minorEastAsia"/>
          <w:b/>
          <w:bCs/>
          <w:iCs/>
          <w:sz w:val="20"/>
          <w:szCs w:val="20"/>
          <w:lang w:val="en-US" w:eastAsia="zh-CN" w:bidi="ar-SA"/>
        </w:rPr>
      </w:pPr>
      <w:r>
        <w:rPr>
          <w:rFonts w:hint="default" w:ascii="Times New Roman" w:hAnsi="Times New Roman" w:cs="Times New Roman" w:eastAsiaTheme="minorEastAsia"/>
          <w:b/>
          <w:bCs/>
          <w:iCs/>
          <w:sz w:val="20"/>
          <w:szCs w:val="20"/>
          <w:lang w:val="en-US" w:eastAsia="zh-CN" w:bidi="ar-SA"/>
        </w:rPr>
        <w:t xml:space="preserve">Answer 2: </w:t>
      </w:r>
    </w:p>
    <w:p>
      <w:pPr>
        <w:pStyle w:val="62"/>
        <w:tabs>
          <w:tab w:val="center" w:pos="4153"/>
          <w:tab w:val="right" w:pos="8306"/>
        </w:tabs>
        <w:rPr>
          <w:rFonts w:hint="default" w:ascii="Times New Roman" w:hAnsi="Times New Roman" w:cs="Times New Roman" w:eastAsiaTheme="minorEastAsia"/>
          <w:b w:val="0"/>
          <w:bCs w:val="0"/>
          <w:iCs/>
          <w:sz w:val="20"/>
          <w:szCs w:val="20"/>
          <w:lang w:val="en-GB" w:eastAsia="zh-CN"/>
        </w:rPr>
      </w:pPr>
      <w:r>
        <w:rPr>
          <w:rFonts w:hint="default" w:ascii="Times New Roman" w:hAnsi="Times New Roman" w:cs="Times New Roman" w:eastAsiaTheme="minorEastAsia"/>
          <w:b w:val="0"/>
          <w:bCs w:val="0"/>
          <w:iCs/>
          <w:sz w:val="20"/>
          <w:szCs w:val="20"/>
          <w:lang w:val="en-GB" w:eastAsia="zh-CN"/>
        </w:rPr>
        <w:t xml:space="preserve">From SA3 perspective, when UDM requests to authenticate the UE, it means a situation that can only be addressed by authenticating the UE. The UDM handles the cases of the acknowledgement and the failure according to the existing specification in </w:t>
      </w:r>
      <w:r>
        <w:rPr>
          <w:rFonts w:hint="eastAsia" w:ascii="Times New Roman" w:hAnsi="Times New Roman" w:cs="Times New Roman" w:eastAsiaTheme="minorEastAsia"/>
          <w:b w:val="0"/>
          <w:bCs w:val="0"/>
          <w:iCs/>
          <w:sz w:val="20"/>
          <w:szCs w:val="20"/>
          <w:lang w:val="en-US" w:eastAsia="zh-CN"/>
        </w:rPr>
        <w:t xml:space="preserve">TS </w:t>
      </w:r>
      <w:r>
        <w:rPr>
          <w:rFonts w:hint="default" w:ascii="Times New Roman" w:hAnsi="Times New Roman" w:cs="Times New Roman" w:eastAsiaTheme="minorEastAsia"/>
          <w:b w:val="0"/>
          <w:bCs w:val="0"/>
          <w:iCs/>
          <w:sz w:val="20"/>
          <w:szCs w:val="20"/>
          <w:lang w:val="en-GB" w:eastAsia="zh-CN"/>
        </w:rPr>
        <w:t>33.501, 6.1.5.</w:t>
      </w:r>
      <w:r>
        <w:rPr>
          <w:rFonts w:hint="eastAsia" w:ascii="Times New Roman" w:hAnsi="Times New Roman" w:cs="Times New Roman" w:eastAsiaTheme="minorEastAsia"/>
          <w:b w:val="0"/>
          <w:bCs w:val="0"/>
          <w:iCs/>
          <w:sz w:val="20"/>
          <w:szCs w:val="20"/>
          <w:lang w:val="en-US" w:eastAsia="zh-CN"/>
        </w:rPr>
        <w:t xml:space="preserve"> I</w:t>
      </w:r>
      <w:r>
        <w:rPr>
          <w:rFonts w:hint="default" w:ascii="Times New Roman" w:hAnsi="Times New Roman" w:cs="Times New Roman" w:eastAsiaTheme="minorEastAsia"/>
          <w:b w:val="0"/>
          <w:bCs w:val="0"/>
          <w:iCs/>
          <w:sz w:val="20"/>
          <w:szCs w:val="20"/>
          <w:lang w:val="en-GB" w:eastAsia="zh-CN"/>
        </w:rPr>
        <w:t xml:space="preserve">t is up to the CT4 to define </w:t>
      </w:r>
      <w:r>
        <w:rPr>
          <w:rFonts w:hint="eastAsia" w:ascii="Times New Roman" w:hAnsi="Times New Roman" w:cs="Times New Roman" w:eastAsiaTheme="minorEastAsia"/>
          <w:b w:val="0"/>
          <w:bCs w:val="0"/>
          <w:iCs/>
          <w:sz w:val="20"/>
          <w:szCs w:val="20"/>
          <w:lang w:val="en-US" w:eastAsia="zh-CN"/>
        </w:rPr>
        <w:t>the failure cases</w:t>
      </w:r>
      <w:r>
        <w:rPr>
          <w:rFonts w:hint="default" w:ascii="Times New Roman" w:hAnsi="Times New Roman" w:cs="Times New Roman" w:eastAsiaTheme="minorEastAsia"/>
          <w:b w:val="0"/>
          <w:bCs w:val="0"/>
          <w:iCs/>
          <w:sz w:val="20"/>
          <w:szCs w:val="20"/>
          <w:lang w:val="en-GB" w:eastAsia="zh-CN"/>
        </w:rPr>
        <w:t xml:space="preserve"> and corresponding UDM handling.</w:t>
      </w:r>
    </w:p>
    <w:p>
      <w:pPr>
        <w:rPr>
          <w:rFonts w:hint="default" w:ascii="Arial" w:hAnsi="Arial" w:cs="Arial" w:eastAsiaTheme="minorEastAsia"/>
          <w:b w:val="0"/>
          <w:bCs w:val="0"/>
          <w:iCs/>
          <w:sz w:val="20"/>
          <w:szCs w:val="20"/>
          <w:lang w:val="en-US" w:eastAsia="zh-CN" w:bidi="ar-SA"/>
        </w:rPr>
      </w:pP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highlight w:val="none"/>
          <w:lang w:val="en-US" w:eastAsia="zh-CN"/>
        </w:rPr>
        <w:t>CT4</w:t>
      </w:r>
      <w:r>
        <w:rPr>
          <w:rFonts w:ascii="Arial" w:hAnsi="Arial" w:cs="Arial"/>
          <w:b/>
        </w:rPr>
        <w:t xml:space="preserve"> </w:t>
      </w:r>
    </w:p>
    <w:p>
      <w:pPr>
        <w:spacing w:after="120"/>
        <w:ind w:left="993" w:hanging="993"/>
        <w:rPr>
          <w:rFonts w:hint="default" w:ascii="Times New Roman" w:hAnsi="Times New Roman" w:cs="Times New Roman"/>
          <w:b w:val="0"/>
          <w:bCs/>
          <w:lang w:val="en-US" w:eastAsia="zh-CN"/>
        </w:rPr>
      </w:pPr>
      <w:r>
        <w:rPr>
          <w:rFonts w:ascii="Arial" w:hAnsi="Arial" w:cs="Arial"/>
          <w:b/>
        </w:rPr>
        <w:t xml:space="preserve">ACTION: </w:t>
      </w:r>
      <w:r>
        <w:rPr>
          <w:rFonts w:hint="default" w:ascii="Times New Roman" w:hAnsi="Times New Roman" w:cs="Times New Roman"/>
          <w:b w:val="0"/>
          <w:bCs/>
        </w:rPr>
        <w:tab/>
      </w:r>
      <w:r>
        <w:rPr>
          <w:rFonts w:hint="default" w:ascii="Times New Roman" w:hAnsi="Times New Roman" w:cs="Times New Roman"/>
          <w:b w:val="0"/>
          <w:bCs/>
          <w:lang w:val="en-US" w:eastAsia="zh-CN"/>
        </w:rPr>
        <w:t>SA3 would like to respectfully ask CT4 to take above answers into consideration.</w:t>
      </w:r>
    </w:p>
    <w:p>
      <w:pPr>
        <w:spacing w:after="120"/>
        <w:ind w:left="993" w:hanging="993"/>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宋体"/>
          <w:lang w:val="en-US" w:eastAsia="zh-CN"/>
        </w:rPr>
      </w:pPr>
      <w:r>
        <w:t>SA3#11</w:t>
      </w:r>
      <w:r>
        <w:rPr>
          <w:rFonts w:hint="eastAsia" w:eastAsia="宋体"/>
          <w:lang w:val="en-US" w:eastAsia="zh-CN"/>
        </w:rPr>
        <w:t>8</w:t>
      </w:r>
      <w:r>
        <w:tab/>
      </w:r>
      <w:r>
        <w:rPr>
          <w:rFonts w:hint="eastAsia" w:eastAsia="宋体"/>
          <w:lang w:val="en-US" w:eastAsia="zh-CN"/>
        </w:rPr>
        <w:t>14</w:t>
      </w:r>
      <w:r>
        <w:t xml:space="preserve"> -</w:t>
      </w:r>
      <w:r>
        <w:rPr>
          <w:rFonts w:hint="eastAsia" w:eastAsia="宋体"/>
          <w:lang w:val="en-US" w:eastAsia="zh-CN"/>
        </w:rPr>
        <w:t xml:space="preserve"> 18</w:t>
      </w:r>
      <w:r>
        <w:t xml:space="preserve"> </w:t>
      </w:r>
      <w:r>
        <w:rPr>
          <w:rFonts w:hint="eastAsia" w:eastAsia="宋体"/>
          <w:lang w:val="en-US" w:eastAsia="zh-CN"/>
        </w:rPr>
        <w:t>Oct</w:t>
      </w:r>
      <w:r>
        <w:t xml:space="preserve"> 202</w:t>
      </w:r>
      <w:r>
        <w:rPr>
          <w:rFonts w:hint="eastAsia" w:eastAsia="宋体"/>
          <w:lang w:val="en-US" w:eastAsia="zh-CN"/>
        </w:rPr>
        <w:t>4</w:t>
      </w:r>
      <w:r>
        <w:rPr>
          <w:rFonts w:hint="eastAsia" w:eastAsia="宋体"/>
          <w:lang w:val="en-US" w:eastAsia="zh-CN"/>
        </w:rPr>
        <w:tab/>
      </w:r>
      <w:r>
        <w:rPr>
          <w:rFonts w:hint="eastAsia" w:eastAsia="宋体"/>
          <w:lang w:val="en-US" w:eastAsia="zh-CN"/>
        </w:rPr>
        <w:tab/>
      </w:r>
      <w:r>
        <w:rPr>
          <w:rFonts w:hint="eastAsia" w:eastAsia="宋体"/>
          <w:lang w:val="en-US" w:eastAsia="zh-CN"/>
        </w:rPr>
        <w:t>India, IN</w:t>
      </w:r>
    </w:p>
    <w:p>
      <w:pPr>
        <w:rPr>
          <w:rFonts w:hint="eastAsia" w:eastAsia="宋体"/>
          <w:lang w:val="en-US" w:eastAsia="zh-CN"/>
        </w:rPr>
      </w:pPr>
      <w:r>
        <w:t>SA3#11</w:t>
      </w:r>
      <w:r>
        <w:rPr>
          <w:rFonts w:hint="eastAsia" w:eastAsia="宋体"/>
          <w:lang w:val="en-US" w:eastAsia="zh-CN"/>
        </w:rPr>
        <w:t>9</w:t>
      </w:r>
      <w:r>
        <w:tab/>
      </w:r>
      <w:r>
        <w:rPr>
          <w:rFonts w:hint="eastAsia" w:eastAsia="宋体"/>
          <w:lang w:val="en-US" w:eastAsia="zh-CN"/>
        </w:rPr>
        <w:t>11</w:t>
      </w:r>
      <w:r>
        <w:t xml:space="preserve"> -</w:t>
      </w:r>
      <w:r>
        <w:rPr>
          <w:rFonts w:hint="eastAsia" w:eastAsia="宋体"/>
          <w:lang w:val="en-US" w:eastAsia="zh-CN"/>
        </w:rPr>
        <w:t xml:space="preserve"> 15</w:t>
      </w:r>
      <w:r>
        <w:t xml:space="preserve"> </w:t>
      </w:r>
      <w:r>
        <w:rPr>
          <w:rFonts w:hint="eastAsia" w:eastAsia="宋体"/>
          <w:lang w:val="en-US" w:eastAsia="zh-CN"/>
        </w:rPr>
        <w:t>Nov</w:t>
      </w:r>
      <w:r>
        <w:t xml:space="preserve"> 2024</w:t>
      </w:r>
      <w:r>
        <w:rPr>
          <w:rFonts w:hint="eastAsia" w:eastAsia="宋体"/>
          <w:lang w:val="en-US" w:eastAsia="zh-CN"/>
        </w:rPr>
        <w:tab/>
      </w:r>
      <w:r>
        <w:rPr>
          <w:rFonts w:hint="eastAsia" w:eastAsia="宋体"/>
          <w:lang w:val="en-US" w:eastAsia="zh-CN"/>
        </w:rPr>
        <w:tab/>
      </w:r>
      <w:r>
        <w:rPr>
          <w:rFonts w:hint="eastAsia" w:eastAsia="宋体"/>
          <w:lang w:val="en-US" w:eastAsia="zh-CN"/>
        </w:rPr>
        <w:t>Orlando, US</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526DDD"/>
    <w:rsid w:val="005B6433"/>
    <w:rsid w:val="006052AD"/>
    <w:rsid w:val="0073766B"/>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06036557"/>
    <w:rsid w:val="068957E5"/>
    <w:rsid w:val="0D763246"/>
    <w:rsid w:val="14330732"/>
    <w:rsid w:val="16887E0D"/>
    <w:rsid w:val="1DD07D0F"/>
    <w:rsid w:val="23CC00B9"/>
    <w:rsid w:val="2B4E089B"/>
    <w:rsid w:val="2D853718"/>
    <w:rsid w:val="2F1223A0"/>
    <w:rsid w:val="35786D82"/>
    <w:rsid w:val="360E3C43"/>
    <w:rsid w:val="391C048E"/>
    <w:rsid w:val="40BE28BD"/>
    <w:rsid w:val="4B325670"/>
    <w:rsid w:val="4C9C523A"/>
    <w:rsid w:val="556409C5"/>
    <w:rsid w:val="594529A9"/>
    <w:rsid w:val="59A44583"/>
    <w:rsid w:val="5CDD3C4B"/>
    <w:rsid w:val="6164065C"/>
    <w:rsid w:val="635427E0"/>
    <w:rsid w:val="66EB0AAD"/>
    <w:rsid w:val="70812850"/>
    <w:rsid w:val="715379A3"/>
    <w:rsid w:val="74D715F8"/>
    <w:rsid w:val="7B5D1C18"/>
    <w:rsid w:val="7D7905DA"/>
    <w:rsid w:val="7E1203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174</Words>
  <Characters>1145</Characters>
  <Lines>9</Lines>
  <Paragraphs>2</Paragraphs>
  <TotalTime>25</TotalTime>
  <ScaleCrop>false</ScaleCrop>
  <LinksUpToDate>false</LinksUpToDate>
  <CharactersWithSpaces>1317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ZTE-V1</cp:lastModifiedBy>
  <cp:lastPrinted>2002-04-23T07:10:00Z</cp:lastPrinted>
  <dcterms:modified xsi:type="dcterms:W3CDTF">2024-08-12T07:23:38Z</dcterms:modified>
  <dc:title>LS template for N3</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414CC1DC45814D058EA69058073A3B9C</vt:lpwstr>
  </property>
</Properties>
</file>